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3F025" w14:textId="77777777" w:rsidR="002B6077" w:rsidRDefault="002B6077">
      <w:pPr>
        <w:pStyle w:val="ParagraphTextStyle"/>
      </w:pPr>
    </w:p>
    <w:p w14:paraId="52CB4FC0" w14:textId="1E91F655" w:rsidR="00F92577" w:rsidRDefault="00000000">
      <w:pPr>
        <w:pStyle w:val="ParagraphTextStyle"/>
      </w:pPr>
      <w:r>
        <w:t>Employee Resource Groups (ERGs) often face several challenges that can hinder their effectiveness. Here are some common obstacles and ways to address them:</w:t>
      </w:r>
    </w:p>
    <w:p w14:paraId="5CBF4C38" w14:textId="77777777" w:rsidR="00F92577" w:rsidRDefault="00000000">
      <w:pPr>
        <w:pStyle w:val="ParagraphTextStyle"/>
        <w:numPr>
          <w:ilvl w:val="0"/>
          <w:numId w:val="2"/>
        </w:numPr>
      </w:pPr>
      <w:r>
        <w:rPr>
          <w:b/>
          <w:bCs/>
        </w:rPr>
        <w:t>Lack of Support and Resources</w:t>
      </w:r>
    </w:p>
    <w:p w14:paraId="31DBE785" w14:textId="77777777" w:rsidR="00F92577" w:rsidRDefault="00000000">
      <w:pPr>
        <w:pStyle w:val="ParagraphTextStyle"/>
        <w:numPr>
          <w:ilvl w:val="1"/>
          <w:numId w:val="1"/>
        </w:numPr>
      </w:pPr>
      <w:r>
        <w:rPr>
          <w:b/>
          <w:bCs/>
        </w:rPr>
        <w:t>Challenge</w:t>
      </w:r>
      <w:r>
        <w:t>: ERGs frequently struggle with insufficient funding, administrative support, and recognition from leadership</w:t>
      </w:r>
      <w:hyperlink r:id="rId7" w:history="1">
        <w:r>
          <w:rPr>
            <w:b/>
            <w:bCs/>
            <w:color w:val="174AE4"/>
            <w:sz w:val="20"/>
            <w:szCs w:val="20"/>
            <w:vertAlign w:val="superscript"/>
          </w:rPr>
          <w:t>1</w:t>
        </w:r>
      </w:hyperlink>
      <w:hyperlink r:id="rId8" w:history="1">
        <w:r>
          <w:rPr>
            <w:b/>
            <w:bCs/>
            <w:color w:val="174AE4"/>
            <w:sz w:val="20"/>
            <w:szCs w:val="20"/>
            <w:vertAlign w:val="superscript"/>
          </w:rPr>
          <w:t>2</w:t>
        </w:r>
      </w:hyperlink>
      <w:r>
        <w:t>.</w:t>
      </w:r>
    </w:p>
    <w:p w14:paraId="5C4DB7BA" w14:textId="77777777" w:rsidR="00F92577" w:rsidRDefault="00000000">
      <w:pPr>
        <w:pStyle w:val="ParagraphTextStyle"/>
        <w:numPr>
          <w:ilvl w:val="1"/>
          <w:numId w:val="1"/>
        </w:numPr>
      </w:pPr>
      <w:r>
        <w:rPr>
          <w:b/>
          <w:bCs/>
        </w:rPr>
        <w:t>Solution</w:t>
      </w:r>
      <w:r>
        <w:t>: Organizations should allocate specific budgets for ERGs and provide administrative support. Leadership should also actively endorse and participate in ERG activities to demonstrate their commitment.</w:t>
      </w:r>
    </w:p>
    <w:p w14:paraId="2C8E2F51" w14:textId="77777777" w:rsidR="00F92577" w:rsidRDefault="00000000">
      <w:pPr>
        <w:pStyle w:val="ParagraphTextStyle"/>
        <w:numPr>
          <w:ilvl w:val="0"/>
          <w:numId w:val="2"/>
        </w:numPr>
      </w:pPr>
      <w:r>
        <w:rPr>
          <w:b/>
          <w:bCs/>
        </w:rPr>
        <w:t>Recruitment and Participation</w:t>
      </w:r>
    </w:p>
    <w:p w14:paraId="65B9FA9C" w14:textId="77777777" w:rsidR="00F92577" w:rsidRDefault="00000000">
      <w:pPr>
        <w:pStyle w:val="ParagraphTextStyle"/>
        <w:numPr>
          <w:ilvl w:val="1"/>
          <w:numId w:val="1"/>
        </w:numPr>
      </w:pPr>
      <w:r>
        <w:rPr>
          <w:b/>
          <w:bCs/>
        </w:rPr>
        <w:t>Challenge</w:t>
      </w:r>
      <w:r>
        <w:t>: Attracting and retaining active members can be difficult, especially if employees are unaware of the ERG or its benefits</w:t>
      </w:r>
      <w:hyperlink r:id="rId9" w:history="1">
        <w:r>
          <w:rPr>
            <w:b/>
            <w:bCs/>
            <w:color w:val="174AE4"/>
            <w:sz w:val="20"/>
            <w:szCs w:val="20"/>
            <w:vertAlign w:val="superscript"/>
          </w:rPr>
          <w:t>3</w:t>
        </w:r>
      </w:hyperlink>
      <w:r>
        <w:t>.</w:t>
      </w:r>
    </w:p>
    <w:p w14:paraId="2AD017C0" w14:textId="77777777" w:rsidR="00F92577" w:rsidRDefault="00000000">
      <w:pPr>
        <w:pStyle w:val="ParagraphTextStyle"/>
        <w:numPr>
          <w:ilvl w:val="1"/>
          <w:numId w:val="1"/>
        </w:numPr>
      </w:pPr>
      <w:r>
        <w:rPr>
          <w:b/>
          <w:bCs/>
        </w:rPr>
        <w:t>Solution</w:t>
      </w:r>
      <w:r>
        <w:t>: Increase visibility through internal communications, events, and partnerships with other ERGs. Highlight the personal and professional benefits of joining an ERG.</w:t>
      </w:r>
    </w:p>
    <w:p w14:paraId="0C2BFBDE" w14:textId="77777777" w:rsidR="00F92577" w:rsidRDefault="00000000">
      <w:pPr>
        <w:pStyle w:val="ParagraphTextStyle"/>
        <w:numPr>
          <w:ilvl w:val="0"/>
          <w:numId w:val="2"/>
        </w:numPr>
      </w:pPr>
      <w:r>
        <w:rPr>
          <w:b/>
          <w:bCs/>
        </w:rPr>
        <w:t>Sustainability</w:t>
      </w:r>
    </w:p>
    <w:p w14:paraId="0E6A2255" w14:textId="77777777" w:rsidR="00F92577" w:rsidRDefault="00000000">
      <w:pPr>
        <w:pStyle w:val="ParagraphTextStyle"/>
        <w:numPr>
          <w:ilvl w:val="1"/>
          <w:numId w:val="1"/>
        </w:numPr>
      </w:pPr>
      <w:r>
        <w:rPr>
          <w:b/>
          <w:bCs/>
        </w:rPr>
        <w:t>Challenge</w:t>
      </w:r>
      <w:r>
        <w:t>: Maintaining momentum and continuity can be challenging, particularly if ERG leaders change frequently or if there is burnout among volunteers</w:t>
      </w:r>
      <w:hyperlink r:id="rId10" w:history="1">
        <w:r>
          <w:rPr>
            <w:b/>
            <w:bCs/>
            <w:color w:val="174AE4"/>
            <w:sz w:val="20"/>
            <w:szCs w:val="20"/>
            <w:vertAlign w:val="superscript"/>
          </w:rPr>
          <w:t>3</w:t>
        </w:r>
      </w:hyperlink>
      <w:hyperlink r:id="rId11" w:history="1">
        <w:r>
          <w:rPr>
            <w:b/>
            <w:bCs/>
            <w:color w:val="174AE4"/>
            <w:sz w:val="20"/>
            <w:szCs w:val="20"/>
            <w:vertAlign w:val="superscript"/>
          </w:rPr>
          <w:t>4</w:t>
        </w:r>
      </w:hyperlink>
      <w:r>
        <w:t>.</w:t>
      </w:r>
    </w:p>
    <w:p w14:paraId="18B3D094" w14:textId="77777777" w:rsidR="00F92577" w:rsidRDefault="00000000">
      <w:pPr>
        <w:pStyle w:val="ParagraphTextStyle"/>
        <w:numPr>
          <w:ilvl w:val="1"/>
          <w:numId w:val="1"/>
        </w:numPr>
      </w:pPr>
      <w:r>
        <w:rPr>
          <w:b/>
          <w:bCs/>
        </w:rPr>
        <w:t>Solution</w:t>
      </w:r>
      <w:r>
        <w:t>: Establish clear succession plans and provide leadership training for ERG leaders. Recognize and reward the contributions of ERG members to keep them motivated.</w:t>
      </w:r>
    </w:p>
    <w:p w14:paraId="45556BFF" w14:textId="77777777" w:rsidR="00F92577" w:rsidRDefault="00000000">
      <w:pPr>
        <w:pStyle w:val="ParagraphTextStyle"/>
        <w:numPr>
          <w:ilvl w:val="0"/>
          <w:numId w:val="2"/>
        </w:numPr>
      </w:pPr>
      <w:r>
        <w:rPr>
          <w:b/>
          <w:bCs/>
        </w:rPr>
        <w:t>Inclusivity</w:t>
      </w:r>
    </w:p>
    <w:p w14:paraId="791CF23F" w14:textId="77777777" w:rsidR="00F92577" w:rsidRDefault="00000000">
      <w:pPr>
        <w:pStyle w:val="ParagraphTextStyle"/>
        <w:numPr>
          <w:ilvl w:val="1"/>
          <w:numId w:val="1"/>
        </w:numPr>
      </w:pPr>
      <w:r>
        <w:rPr>
          <w:b/>
          <w:bCs/>
        </w:rPr>
        <w:t>Challenge</w:t>
      </w:r>
      <w:r>
        <w:t>: Ironically, some ERGs may inadvertently exclude others by focusing too narrowly on specific groups</w:t>
      </w:r>
      <w:hyperlink r:id="rId12" w:history="1">
        <w:r>
          <w:rPr>
            <w:b/>
            <w:bCs/>
            <w:color w:val="174AE4"/>
            <w:sz w:val="20"/>
            <w:szCs w:val="20"/>
            <w:vertAlign w:val="superscript"/>
          </w:rPr>
          <w:t>3</w:t>
        </w:r>
      </w:hyperlink>
      <w:r>
        <w:t>.</w:t>
      </w:r>
    </w:p>
    <w:p w14:paraId="66864834" w14:textId="77777777" w:rsidR="00F92577" w:rsidRDefault="00000000">
      <w:pPr>
        <w:pStyle w:val="ParagraphTextStyle"/>
        <w:numPr>
          <w:ilvl w:val="1"/>
          <w:numId w:val="1"/>
        </w:numPr>
      </w:pPr>
      <w:r>
        <w:rPr>
          <w:b/>
          <w:bCs/>
        </w:rPr>
        <w:t>Solution</w:t>
      </w:r>
      <w:r>
        <w:t>: Promote intersectionality and collaboration between different ERGs. Ensure that all employees feel welcome to participate and contribute.</w:t>
      </w:r>
    </w:p>
    <w:p w14:paraId="28BC4E04" w14:textId="77777777" w:rsidR="002B6077" w:rsidRPr="002B6077" w:rsidRDefault="002B6077" w:rsidP="002B6077">
      <w:pPr>
        <w:pStyle w:val="ParagraphTextStyle"/>
        <w:ind w:left="720"/>
      </w:pPr>
    </w:p>
    <w:p w14:paraId="488CF3B1" w14:textId="0C40B068" w:rsidR="00F92577" w:rsidRDefault="00000000">
      <w:pPr>
        <w:pStyle w:val="ParagraphTextStyle"/>
        <w:numPr>
          <w:ilvl w:val="0"/>
          <w:numId w:val="2"/>
        </w:numPr>
      </w:pPr>
      <w:r>
        <w:rPr>
          <w:b/>
          <w:bCs/>
        </w:rPr>
        <w:t>Impact Measurement</w:t>
      </w:r>
    </w:p>
    <w:p w14:paraId="626DB05B" w14:textId="77777777" w:rsidR="00F92577" w:rsidRDefault="00000000">
      <w:pPr>
        <w:pStyle w:val="ParagraphTextStyle"/>
        <w:numPr>
          <w:ilvl w:val="1"/>
          <w:numId w:val="1"/>
        </w:numPr>
      </w:pPr>
      <w:r>
        <w:rPr>
          <w:b/>
          <w:bCs/>
        </w:rPr>
        <w:t>Challenge</w:t>
      </w:r>
      <w:r>
        <w:t>: Measuring the impact of ERGs on organizational goals and culture can be complex</w:t>
      </w:r>
      <w:hyperlink r:id="rId13" w:history="1">
        <w:r>
          <w:rPr>
            <w:b/>
            <w:bCs/>
            <w:color w:val="174AE4"/>
            <w:sz w:val="20"/>
            <w:szCs w:val="20"/>
            <w:vertAlign w:val="superscript"/>
          </w:rPr>
          <w:t>3</w:t>
        </w:r>
      </w:hyperlink>
      <w:r>
        <w:t>.</w:t>
      </w:r>
    </w:p>
    <w:p w14:paraId="251371D8" w14:textId="77777777" w:rsidR="00F92577" w:rsidRDefault="00000000">
      <w:pPr>
        <w:pStyle w:val="ParagraphTextStyle"/>
        <w:numPr>
          <w:ilvl w:val="1"/>
          <w:numId w:val="1"/>
        </w:numPr>
      </w:pPr>
      <w:r>
        <w:rPr>
          <w:b/>
          <w:bCs/>
        </w:rPr>
        <w:t>Solution</w:t>
      </w:r>
      <w:r>
        <w:t>: Implement metrics to track participation, engagement, and outcomes. Use surveys, feedback, and data analysis to assess the effectiveness of ERG initiatives.</w:t>
      </w:r>
    </w:p>
    <w:p w14:paraId="76033CB0" w14:textId="77777777" w:rsidR="00F92577" w:rsidRDefault="00000000">
      <w:pPr>
        <w:pStyle w:val="ParagraphTextStyle"/>
        <w:numPr>
          <w:ilvl w:val="0"/>
          <w:numId w:val="2"/>
        </w:numPr>
      </w:pPr>
      <w:r>
        <w:rPr>
          <w:b/>
          <w:bCs/>
        </w:rPr>
        <w:t>Balancing ERG Activities with Job Responsibilities</w:t>
      </w:r>
    </w:p>
    <w:p w14:paraId="753C283E" w14:textId="77777777" w:rsidR="00F92577" w:rsidRDefault="00000000">
      <w:pPr>
        <w:pStyle w:val="ParagraphTextStyle"/>
        <w:numPr>
          <w:ilvl w:val="1"/>
          <w:numId w:val="1"/>
        </w:numPr>
      </w:pPr>
      <w:r>
        <w:rPr>
          <w:b/>
          <w:bCs/>
        </w:rPr>
        <w:t>Challenge</w:t>
      </w:r>
      <w:r>
        <w:t>: ERG leaders and members often juggle their ERG responsibilities with their regular job duties, leading to potential conflicts and burnout</w:t>
      </w:r>
      <w:hyperlink r:id="rId14" w:history="1">
        <w:r>
          <w:rPr>
            <w:b/>
            <w:bCs/>
            <w:color w:val="174AE4"/>
            <w:sz w:val="20"/>
            <w:szCs w:val="20"/>
            <w:vertAlign w:val="superscript"/>
          </w:rPr>
          <w:t>2</w:t>
        </w:r>
      </w:hyperlink>
      <w:r>
        <w:t>.</w:t>
      </w:r>
    </w:p>
    <w:p w14:paraId="1FE0B98D" w14:textId="77777777" w:rsidR="00F92577" w:rsidRDefault="00000000">
      <w:pPr>
        <w:pStyle w:val="ParagraphTextStyle"/>
        <w:numPr>
          <w:ilvl w:val="1"/>
          <w:numId w:val="1"/>
        </w:numPr>
      </w:pPr>
      <w:r>
        <w:rPr>
          <w:b/>
          <w:bCs/>
        </w:rPr>
        <w:t>Solution</w:t>
      </w:r>
      <w:r>
        <w:t>: Provide time allowances or integrate ERG activities into regular work schedules. Recognize ERG involvement as part of performance evaluations.</w:t>
      </w:r>
    </w:p>
    <w:p w14:paraId="0B3B26C6" w14:textId="77777777" w:rsidR="00F92577" w:rsidRDefault="00000000">
      <w:pPr>
        <w:pStyle w:val="ParagraphTextStyle"/>
        <w:numPr>
          <w:ilvl w:val="0"/>
          <w:numId w:val="2"/>
        </w:numPr>
      </w:pPr>
      <w:r>
        <w:rPr>
          <w:b/>
          <w:bCs/>
        </w:rPr>
        <w:t>Gaining Executive Buy-In</w:t>
      </w:r>
    </w:p>
    <w:p w14:paraId="774B3785" w14:textId="77777777" w:rsidR="00F92577" w:rsidRDefault="00000000">
      <w:pPr>
        <w:pStyle w:val="ParagraphTextStyle"/>
        <w:numPr>
          <w:ilvl w:val="1"/>
          <w:numId w:val="1"/>
        </w:numPr>
      </w:pPr>
      <w:r>
        <w:rPr>
          <w:b/>
          <w:bCs/>
        </w:rPr>
        <w:t>Challenge</w:t>
      </w:r>
      <w:r>
        <w:t>: Without strong support from senior leadership, ERGs may struggle to secure the necessary resources and influence</w:t>
      </w:r>
      <w:hyperlink r:id="rId15" w:history="1">
        <w:r>
          <w:rPr>
            <w:b/>
            <w:bCs/>
            <w:color w:val="174AE4"/>
            <w:sz w:val="20"/>
            <w:szCs w:val="20"/>
            <w:vertAlign w:val="superscript"/>
          </w:rPr>
          <w:t>2</w:t>
        </w:r>
      </w:hyperlink>
      <w:r>
        <w:t>.</w:t>
      </w:r>
    </w:p>
    <w:p w14:paraId="1B9DCEFF" w14:textId="77777777" w:rsidR="00F92577" w:rsidRDefault="00000000">
      <w:pPr>
        <w:pStyle w:val="ParagraphTextStyle"/>
        <w:numPr>
          <w:ilvl w:val="1"/>
          <w:numId w:val="1"/>
        </w:numPr>
      </w:pPr>
      <w:r>
        <w:rPr>
          <w:b/>
          <w:bCs/>
        </w:rPr>
        <w:t>Solution</w:t>
      </w:r>
      <w:r>
        <w:t>: ERG leaders should make a compelling business case for their initiatives, demonstrating how they align with organizational goals and contribute to diversity, equity, and inclusion (DEI) efforts.</w:t>
      </w:r>
    </w:p>
    <w:p w14:paraId="101AD2D9" w14:textId="77777777" w:rsidR="00F92577" w:rsidRDefault="00000000">
      <w:pPr>
        <w:pStyle w:val="ParagraphTextStyle"/>
      </w:pPr>
      <w:r>
        <w:t>By addressing these challenges, organizations can help ERGs thrive and maximize their positive impact on workplace culture.</w:t>
      </w:r>
    </w:p>
    <w:p w14:paraId="701789DF" w14:textId="77777777" w:rsidR="00F92577" w:rsidRDefault="00000000">
      <w:pPr>
        <w:pStyle w:val="ParagraphTextStyle"/>
      </w:pPr>
      <w:r>
        <w:t>Is there a specific challenge you’re interested in exploring further?</w:t>
      </w:r>
    </w:p>
    <w:p w14:paraId="5211354F" w14:textId="77777777" w:rsidR="00F92577" w:rsidRDefault="00000000">
      <w:pPr>
        <w:pStyle w:val="ParagraphTextStyle"/>
        <w:pBdr>
          <w:top w:val="single" w:sz="8" w:space="10" w:color="D9D9D9"/>
        </w:pBdr>
      </w:pPr>
      <w:r>
        <w:t>Source(s)</w:t>
      </w:r>
    </w:p>
    <w:p w14:paraId="7936F6EE" w14:textId="77777777" w:rsidR="00F92577" w:rsidRDefault="00000000">
      <w:pPr>
        <w:pStyle w:val="CitationStyle"/>
      </w:pPr>
      <w:r>
        <w:t xml:space="preserve">1. </w:t>
      </w:r>
      <w:hyperlink r:id="rId16" w:history="1">
        <w:r>
          <w:rPr>
            <w:rStyle w:val="Hyperlink"/>
          </w:rPr>
          <w:t>The 10 biggest ERG challenges (And how to solve them) - Benevity</w:t>
        </w:r>
      </w:hyperlink>
    </w:p>
    <w:p w14:paraId="4CAC037E" w14:textId="77777777" w:rsidR="00F92577" w:rsidRDefault="00000000">
      <w:pPr>
        <w:pStyle w:val="CitationStyle"/>
      </w:pPr>
      <w:r>
        <w:t xml:space="preserve">2. </w:t>
      </w:r>
      <w:hyperlink r:id="rId17" w:history="1">
        <w:r>
          <w:rPr>
            <w:rStyle w:val="Hyperlink"/>
          </w:rPr>
          <w:t>Challenges ERGs Face and How to Overcome Them | Untapped</w:t>
        </w:r>
      </w:hyperlink>
    </w:p>
    <w:p w14:paraId="7E0EDC5A" w14:textId="77777777" w:rsidR="00F92577" w:rsidRDefault="00000000">
      <w:pPr>
        <w:pStyle w:val="CitationStyle"/>
      </w:pPr>
      <w:r>
        <w:t xml:space="preserve">3. </w:t>
      </w:r>
      <w:hyperlink r:id="rId18" w:history="1">
        <w:r>
          <w:rPr>
            <w:rStyle w:val="Hyperlink"/>
          </w:rPr>
          <w:t>Common Challenges Faced by ERGs and Their Leaders</w:t>
        </w:r>
      </w:hyperlink>
    </w:p>
    <w:p w14:paraId="1B2851E6" w14:textId="77777777" w:rsidR="00F92577" w:rsidRDefault="00000000">
      <w:pPr>
        <w:pStyle w:val="CitationStyle"/>
      </w:pPr>
      <w:r>
        <w:t xml:space="preserve">4. </w:t>
      </w:r>
      <w:hyperlink r:id="rId19" w:history="1">
        <w:r>
          <w:rPr>
            <w:rStyle w:val="Hyperlink"/>
          </w:rPr>
          <w:t>The Ultimate Guide to Employee Resource Groups (ERGs) | Candor</w:t>
        </w:r>
      </w:hyperlink>
    </w:p>
    <w:p w14:paraId="74DA98ED" w14:textId="77777777" w:rsidR="00F92577" w:rsidRDefault="00000000">
      <w:pPr>
        <w:pStyle w:val="CitationStyle"/>
      </w:pPr>
      <w:r>
        <w:t xml:space="preserve">5. </w:t>
      </w:r>
      <w:hyperlink r:id="rId20" w:history="1">
        <w:r>
          <w:rPr>
            <w:rStyle w:val="Hyperlink"/>
          </w:rPr>
          <w:t xml:space="preserve">Employee Resource </w:t>
        </w:r>
        <w:proofErr w:type="gramStart"/>
        <w:r>
          <w:rPr>
            <w:rStyle w:val="Hyperlink"/>
          </w:rPr>
          <w:t>Groups(</w:t>
        </w:r>
        <w:proofErr w:type="gramEnd"/>
        <w:r>
          <w:rPr>
            <w:rStyle w:val="Hyperlink"/>
          </w:rPr>
          <w:t xml:space="preserve">ERGs) - All You Need To Know - </w:t>
        </w:r>
        <w:proofErr w:type="spellStart"/>
        <w:r>
          <w:rPr>
            <w:rStyle w:val="Hyperlink"/>
          </w:rPr>
          <w:t>Goodera</w:t>
        </w:r>
        <w:proofErr w:type="spellEnd"/>
      </w:hyperlink>
    </w:p>
    <w:p w14:paraId="0129BB08" w14:textId="77777777" w:rsidR="00F92577" w:rsidRDefault="00000000">
      <w:pPr>
        <w:pStyle w:val="CitationStyle"/>
      </w:pPr>
      <w:r>
        <w:t xml:space="preserve">6. </w:t>
      </w:r>
      <w:hyperlink r:id="rId21" w:history="1">
        <w:r>
          <w:rPr>
            <w:rStyle w:val="Hyperlink"/>
          </w:rPr>
          <w:t>The Real Problem With Employee Resource Groups - Forbes</w:t>
        </w:r>
      </w:hyperlink>
    </w:p>
    <w:p w14:paraId="38F8C9D8" w14:textId="77777777" w:rsidR="00F92577" w:rsidRDefault="00F92577">
      <w:pPr>
        <w:pStyle w:val="ParagraphTextStyle"/>
      </w:pPr>
    </w:p>
    <w:sectPr w:rsidR="00F92577">
      <w:headerReference w:type="default" r:id="rId22"/>
      <w:pgSz w:w="11906" w:h="16838"/>
      <w:pgMar w:top="30" w:right="1440" w:bottom="1440" w:left="1440" w:header="708" w:footer="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F8F86" w14:textId="77777777" w:rsidR="00C72E58" w:rsidRDefault="00C72E58">
      <w:r>
        <w:separator/>
      </w:r>
    </w:p>
  </w:endnote>
  <w:endnote w:type="continuationSeparator" w:id="0">
    <w:p w14:paraId="01EF25EA" w14:textId="77777777" w:rsidR="00C72E58" w:rsidRDefault="00C7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DEBC8" w14:textId="77777777" w:rsidR="00C72E58" w:rsidRDefault="00C72E58">
      <w:r>
        <w:separator/>
      </w:r>
    </w:p>
  </w:footnote>
  <w:footnote w:type="continuationSeparator" w:id="0">
    <w:p w14:paraId="3422CE2E" w14:textId="77777777" w:rsidR="00C72E58" w:rsidRDefault="00C72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0A228" w14:textId="7C49C8B5" w:rsidR="00F92577" w:rsidRPr="002140B2" w:rsidRDefault="002140B2" w:rsidP="002140B2">
    <w:pPr>
      <w:pStyle w:val="Header"/>
      <w:jc w:val="center"/>
      <w:rPr>
        <w:sz w:val="28"/>
        <w:szCs w:val="28"/>
      </w:rPr>
    </w:pPr>
    <w:r w:rsidRPr="002140B2">
      <w:rPr>
        <w:rFonts w:ascii="Roboto" w:hAnsi="Roboto"/>
        <w:color w:val="111111"/>
        <w:sz w:val="28"/>
        <w:szCs w:val="28"/>
      </w:rPr>
      <w:t xml:space="preserve">What </w:t>
    </w:r>
    <w:r>
      <w:rPr>
        <w:rFonts w:ascii="Roboto" w:hAnsi="Roboto"/>
        <w:color w:val="111111"/>
        <w:sz w:val="28"/>
        <w:szCs w:val="28"/>
      </w:rPr>
      <w:t>C</w:t>
    </w:r>
    <w:r w:rsidRPr="002140B2">
      <w:rPr>
        <w:rFonts w:ascii="Roboto" w:hAnsi="Roboto"/>
        <w:color w:val="111111"/>
        <w:sz w:val="28"/>
        <w:szCs w:val="28"/>
      </w:rPr>
      <w:t xml:space="preserve">hallenges </w:t>
    </w:r>
    <w:r>
      <w:rPr>
        <w:rFonts w:ascii="Roboto" w:hAnsi="Roboto"/>
        <w:color w:val="111111"/>
        <w:sz w:val="28"/>
        <w:szCs w:val="28"/>
      </w:rPr>
      <w:t>D</w:t>
    </w:r>
    <w:r w:rsidRPr="002140B2">
      <w:rPr>
        <w:rFonts w:ascii="Roboto" w:hAnsi="Roboto"/>
        <w:color w:val="111111"/>
        <w:sz w:val="28"/>
        <w:szCs w:val="28"/>
      </w:rPr>
      <w:t xml:space="preserve">o ERGs </w:t>
    </w:r>
    <w:r w:rsidR="002B6077">
      <w:rPr>
        <w:rFonts w:ascii="Roboto" w:hAnsi="Roboto"/>
        <w:color w:val="111111"/>
        <w:sz w:val="28"/>
        <w:szCs w:val="28"/>
      </w:rPr>
      <w:t>F</w:t>
    </w:r>
    <w:r w:rsidRPr="002140B2">
      <w:rPr>
        <w:rFonts w:ascii="Roboto" w:hAnsi="Roboto"/>
        <w:color w:val="111111"/>
        <w:sz w:val="28"/>
        <w:szCs w:val="28"/>
      </w:rPr>
      <w:t xml:space="preserve">ace </w:t>
    </w:r>
    <w:proofErr w:type="gramStart"/>
    <w:r w:rsidR="002B6077">
      <w:rPr>
        <w:rFonts w:ascii="Roboto" w:hAnsi="Roboto"/>
        <w:color w:val="111111"/>
        <w:sz w:val="28"/>
        <w:szCs w:val="28"/>
      </w:rPr>
      <w:t>I</w:t>
    </w:r>
    <w:r w:rsidRPr="002140B2">
      <w:rPr>
        <w:rFonts w:ascii="Roboto" w:hAnsi="Roboto"/>
        <w:color w:val="111111"/>
        <w:sz w:val="28"/>
        <w:szCs w:val="28"/>
      </w:rPr>
      <w:t>n</w:t>
    </w:r>
    <w:proofErr w:type="gramEnd"/>
    <w:r w:rsidRPr="002140B2">
      <w:rPr>
        <w:rFonts w:ascii="Roboto" w:hAnsi="Roboto"/>
        <w:color w:val="111111"/>
        <w:sz w:val="28"/>
        <w:szCs w:val="28"/>
      </w:rPr>
      <w:t xml:space="preserve"> </w:t>
    </w:r>
    <w:r w:rsidR="002B6077">
      <w:rPr>
        <w:rFonts w:ascii="Roboto" w:hAnsi="Roboto"/>
        <w:color w:val="111111"/>
        <w:sz w:val="28"/>
        <w:szCs w:val="28"/>
      </w:rPr>
      <w:t>T</w:t>
    </w:r>
    <w:r w:rsidRPr="002140B2">
      <w:rPr>
        <w:rFonts w:ascii="Roboto" w:hAnsi="Roboto"/>
        <w:color w:val="111111"/>
        <w:sz w:val="28"/>
        <w:szCs w:val="28"/>
      </w:rPr>
      <w:t xml:space="preserve">heir </w:t>
    </w:r>
    <w:r w:rsidR="002B6077">
      <w:rPr>
        <w:rFonts w:ascii="Roboto" w:hAnsi="Roboto"/>
        <w:color w:val="111111"/>
        <w:sz w:val="28"/>
        <w:szCs w:val="28"/>
      </w:rPr>
      <w:t>W</w:t>
    </w:r>
    <w:r w:rsidRPr="002140B2">
      <w:rPr>
        <w:rFonts w:ascii="Roboto" w:hAnsi="Roboto"/>
        <w:color w:val="111111"/>
        <w:sz w:val="28"/>
        <w:szCs w:val="28"/>
      </w:rPr>
      <w:t>ork?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A4AD2"/>
    <w:multiLevelType w:val="hybridMultilevel"/>
    <w:tmpl w:val="1D98966A"/>
    <w:lvl w:ilvl="0" w:tplc="0E9E0228">
      <w:start w:val="1"/>
      <w:numFmt w:val="decimal"/>
      <w:lvlText w:val="%1."/>
      <w:lvlJc w:val="left"/>
      <w:pPr>
        <w:ind w:left="720" w:hanging="259"/>
      </w:pPr>
    </w:lvl>
    <w:lvl w:ilvl="1" w:tplc="2A66DD32">
      <w:start w:val="1"/>
      <w:numFmt w:val="lowerLetter"/>
      <w:lvlText w:val="%2."/>
      <w:lvlJc w:val="left"/>
      <w:pPr>
        <w:ind w:left="1080" w:hanging="259"/>
      </w:pPr>
    </w:lvl>
    <w:lvl w:ilvl="2" w:tplc="5C9C5C34">
      <w:start w:val="1"/>
      <w:numFmt w:val="upperLetter"/>
      <w:lvlText w:val="%3)"/>
      <w:lvlJc w:val="left"/>
      <w:pPr>
        <w:ind w:left="1440" w:hanging="259"/>
      </w:pPr>
    </w:lvl>
    <w:lvl w:ilvl="3" w:tplc="A5E60752">
      <w:start w:val="1"/>
      <w:numFmt w:val="upperRoman"/>
      <w:lvlText w:val="%4)"/>
      <w:lvlJc w:val="left"/>
      <w:pPr>
        <w:ind w:left="2880" w:hanging="2420"/>
      </w:pPr>
    </w:lvl>
    <w:lvl w:ilvl="4" w:tplc="1CCE57FE">
      <w:numFmt w:val="decimal"/>
      <w:lvlText w:val=""/>
      <w:lvlJc w:val="left"/>
    </w:lvl>
    <w:lvl w:ilvl="5" w:tplc="422E634A">
      <w:numFmt w:val="decimal"/>
      <w:lvlText w:val=""/>
      <w:lvlJc w:val="left"/>
    </w:lvl>
    <w:lvl w:ilvl="6" w:tplc="76F61EF8">
      <w:numFmt w:val="decimal"/>
      <w:lvlText w:val=""/>
      <w:lvlJc w:val="left"/>
    </w:lvl>
    <w:lvl w:ilvl="7" w:tplc="8700B0F8">
      <w:numFmt w:val="decimal"/>
      <w:lvlText w:val=""/>
      <w:lvlJc w:val="left"/>
    </w:lvl>
    <w:lvl w:ilvl="8" w:tplc="A3D254FC">
      <w:numFmt w:val="decimal"/>
      <w:lvlText w:val=""/>
      <w:lvlJc w:val="left"/>
    </w:lvl>
  </w:abstractNum>
  <w:abstractNum w:abstractNumId="1" w15:restartNumberingAfterBreak="0">
    <w:nsid w:val="67BB2C8B"/>
    <w:multiLevelType w:val="hybridMultilevel"/>
    <w:tmpl w:val="F74EFED0"/>
    <w:lvl w:ilvl="0" w:tplc="0FE4F456">
      <w:start w:val="1"/>
      <w:numFmt w:val="bullet"/>
      <w:lvlText w:val="●"/>
      <w:lvlJc w:val="left"/>
      <w:pPr>
        <w:ind w:left="720" w:hanging="360"/>
      </w:pPr>
    </w:lvl>
    <w:lvl w:ilvl="1" w:tplc="14149E6E">
      <w:start w:val="1"/>
      <w:numFmt w:val="bullet"/>
      <w:lvlText w:val="○"/>
      <w:lvlJc w:val="left"/>
      <w:pPr>
        <w:ind w:left="1440" w:hanging="360"/>
      </w:pPr>
    </w:lvl>
    <w:lvl w:ilvl="2" w:tplc="4A3E7E6A">
      <w:start w:val="1"/>
      <w:numFmt w:val="bullet"/>
      <w:lvlText w:val="■"/>
      <w:lvlJc w:val="left"/>
      <w:pPr>
        <w:ind w:left="2160" w:hanging="360"/>
      </w:pPr>
    </w:lvl>
    <w:lvl w:ilvl="3" w:tplc="0868B846">
      <w:start w:val="1"/>
      <w:numFmt w:val="bullet"/>
      <w:lvlText w:val="●"/>
      <w:lvlJc w:val="left"/>
      <w:pPr>
        <w:ind w:left="2880" w:hanging="360"/>
      </w:pPr>
    </w:lvl>
    <w:lvl w:ilvl="4" w:tplc="C9FA343C">
      <w:start w:val="1"/>
      <w:numFmt w:val="bullet"/>
      <w:lvlText w:val="○"/>
      <w:lvlJc w:val="left"/>
      <w:pPr>
        <w:ind w:left="3600" w:hanging="360"/>
      </w:pPr>
    </w:lvl>
    <w:lvl w:ilvl="5" w:tplc="5EECECB6">
      <w:start w:val="1"/>
      <w:numFmt w:val="bullet"/>
      <w:lvlText w:val="■"/>
      <w:lvlJc w:val="left"/>
      <w:pPr>
        <w:ind w:left="4320" w:hanging="360"/>
      </w:pPr>
    </w:lvl>
    <w:lvl w:ilvl="6" w:tplc="9D7AB98C">
      <w:start w:val="1"/>
      <w:numFmt w:val="bullet"/>
      <w:lvlText w:val="●"/>
      <w:lvlJc w:val="left"/>
      <w:pPr>
        <w:ind w:left="5040" w:hanging="360"/>
      </w:pPr>
    </w:lvl>
    <w:lvl w:ilvl="7" w:tplc="D7DE20F2">
      <w:start w:val="1"/>
      <w:numFmt w:val="bullet"/>
      <w:lvlText w:val="●"/>
      <w:lvlJc w:val="left"/>
      <w:pPr>
        <w:ind w:left="5760" w:hanging="360"/>
      </w:pPr>
    </w:lvl>
    <w:lvl w:ilvl="8" w:tplc="5AD4DAE0">
      <w:start w:val="1"/>
      <w:numFmt w:val="bullet"/>
      <w:lvlText w:val="●"/>
      <w:lvlJc w:val="left"/>
      <w:pPr>
        <w:ind w:left="6480" w:hanging="360"/>
      </w:pPr>
    </w:lvl>
  </w:abstractNum>
  <w:num w:numId="1" w16cid:durableId="2053537153">
    <w:abstractNumId w:val="1"/>
    <w:lvlOverride w:ilvl="0">
      <w:startOverride w:val="1"/>
    </w:lvlOverride>
  </w:num>
  <w:num w:numId="2" w16cid:durableId="788277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577"/>
    <w:rsid w:val="002140B2"/>
    <w:rsid w:val="002B6077"/>
    <w:rsid w:val="00C370D9"/>
    <w:rsid w:val="00C72E58"/>
    <w:rsid w:val="00F9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40AE91"/>
  <w15:docId w15:val="{9248FD05-7FC6-FD4A-AB01-6114EF64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spacing w:before="144" w:after="72" w:line="276" w:lineRule="auto"/>
      <w:outlineLvl w:val="0"/>
    </w:pPr>
    <w:rPr>
      <w:rFonts w:ascii="Segoe UI" w:eastAsia="Segoe UI" w:hAnsi="Segoe UI" w:cs="Segoe UI"/>
      <w:b/>
      <w:bCs/>
      <w:color w:val="005366"/>
      <w:sz w:val="24"/>
      <w:szCs w:val="24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PageContextTitleStyle">
    <w:name w:val="Page Context Title Style"/>
    <w:pPr>
      <w:spacing w:before="144" w:after="72" w:line="276" w:lineRule="auto"/>
    </w:pPr>
    <w:rPr>
      <w:rFonts w:ascii="Segoe UI" w:eastAsia="Segoe UI" w:hAnsi="Segoe UI" w:cs="Segoe UI"/>
      <w:b/>
      <w:bCs/>
      <w:color w:val="ED7D31"/>
      <w:sz w:val="24"/>
      <w:szCs w:val="24"/>
    </w:rPr>
  </w:style>
  <w:style w:type="paragraph" w:customStyle="1" w:styleId="LinkStyle">
    <w:name w:val="Link Style"/>
    <w:pPr>
      <w:spacing w:before="144" w:after="72" w:line="276" w:lineRule="auto"/>
    </w:pPr>
    <w:rPr>
      <w:rFonts w:ascii="Segoe UI" w:eastAsia="Segoe UI" w:hAnsi="Segoe UI" w:cs="Segoe UI"/>
      <w:b/>
      <w:bCs/>
      <w:color w:val="2E74B5"/>
      <w:sz w:val="24"/>
      <w:szCs w:val="24"/>
      <w:u w:val="single" w:color="2E74B5"/>
    </w:rPr>
  </w:style>
  <w:style w:type="paragraph" w:customStyle="1" w:styleId="ParagraphTextStyle">
    <w:name w:val="Paragraph Text Style"/>
    <w:pPr>
      <w:spacing w:before="144" w:after="72" w:line="276" w:lineRule="auto"/>
    </w:pPr>
    <w:rPr>
      <w:rFonts w:ascii="Segoe UI" w:eastAsia="Segoe UI" w:hAnsi="Segoe UI" w:cs="Segoe UI"/>
      <w:color w:val="000000"/>
      <w:sz w:val="26"/>
      <w:szCs w:val="26"/>
    </w:rPr>
  </w:style>
  <w:style w:type="paragraph" w:customStyle="1" w:styleId="CitationStyle">
    <w:name w:val="Citation Style"/>
    <w:rPr>
      <w:rFonts w:ascii="Segoe UI" w:eastAsia="Segoe UI" w:hAnsi="Segoe UI" w:cs="Segoe UI"/>
      <w:color w:val="000000"/>
    </w:rPr>
  </w:style>
  <w:style w:type="paragraph" w:customStyle="1" w:styleId="HeaderStyle">
    <w:name w:val="Header Style"/>
    <w:rPr>
      <w:rFonts w:ascii="Segoe UI" w:eastAsia="Segoe UI" w:hAnsi="Segoe UI" w:cs="Segoe UI"/>
      <w:color w:val="767676"/>
      <w:sz w:val="24"/>
      <w:szCs w:val="24"/>
    </w:rPr>
  </w:style>
  <w:style w:type="paragraph" w:customStyle="1" w:styleId="CodeStyle">
    <w:name w:val="Code Style"/>
    <w:rPr>
      <w:rFonts w:ascii="Consolas" w:eastAsia="Consolas" w:hAnsi="Consolas" w:cs="Consola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0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0B2"/>
  </w:style>
  <w:style w:type="paragraph" w:styleId="Footer">
    <w:name w:val="footer"/>
    <w:basedOn w:val="Normal"/>
    <w:link w:val="FooterChar"/>
    <w:uiPriority w:val="99"/>
    <w:unhideWhenUsed/>
    <w:rsid w:val="002140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tapped.io/blog/challenges-ergs-face-and-how-to-overcome-them" TargetMode="External"/><Relationship Id="rId13" Type="http://schemas.openxmlformats.org/officeDocument/2006/relationships/hyperlink" Target="https://blog.ccdiconsulting.ca/blog/challenges-and-solutions-navigating-erg-obstacles" TargetMode="External"/><Relationship Id="rId18" Type="http://schemas.openxmlformats.org/officeDocument/2006/relationships/hyperlink" Target="https://blog.ccdiconsulting.ca/blog/challenges-and-solutions-navigating-erg-obstacles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yperlink" Target="https://www.forbes.com/sites/forbestechcouncil/2020/09/28/the-real-problem-with-employee-resource-groups/" TargetMode="External"/><Relationship Id="rId7" Type="http://schemas.openxmlformats.org/officeDocument/2006/relationships/hyperlink" Target="https://benevity.com/resources/10-biggest-erg-challenges" TargetMode="External"/><Relationship Id="rId12" Type="http://schemas.openxmlformats.org/officeDocument/2006/relationships/hyperlink" Target="https://blog.ccdiconsulting.ca/blog/challenges-and-solutions-navigating-erg-obstacles" TargetMode="External"/><Relationship Id="rId17" Type="http://schemas.openxmlformats.org/officeDocument/2006/relationships/hyperlink" Target="https://www.untapped.io/blog/challenges-ergs-face-and-how-to-overcome-them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s://benevity.com/resources/10-biggest-erg-challenges" TargetMode="External"/><Relationship Id="rId20" Type="http://schemas.openxmlformats.org/officeDocument/2006/relationships/hyperlink" Target="https://www.goodera.com/blog/employee-resource-groups-gui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oincandor.com/blog/posts/the-ultimate-guide-to-employee-resource-groups-erg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untapped.io/blog/challenges-ergs-face-and-how-to-overcome-the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log.ccdiconsulting.ca/blog/challenges-and-solutions-navigating-erg-obstacles" TargetMode="External"/><Relationship Id="rId19" Type="http://schemas.openxmlformats.org/officeDocument/2006/relationships/hyperlink" Target="https://www.joincandor.com/blog/posts/the-ultimate-guide-to-employee-resource-groups-erg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.ccdiconsulting.ca/blog/challenges-and-solutions-navigating-erg-obstacles" TargetMode="External"/><Relationship Id="rId14" Type="http://schemas.openxmlformats.org/officeDocument/2006/relationships/hyperlink" Target="https://www.untapped.io/blog/challenges-ergs-face-and-how-to-overcome-them" TargetMode="External"/><Relationship Id="rId22" Type="http://schemas.openxmlformats.org/officeDocument/2006/relationships/header" Target="header1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DEE41E971944FBCE8703B7C1554A6" ma:contentTypeVersion="22" ma:contentTypeDescription="Create a new document." ma:contentTypeScope="" ma:versionID="bb87ac5067d414186095f64407a5a87a">
  <xsd:schema xmlns:xsd="http://www.w3.org/2001/XMLSchema" xmlns:xs="http://www.w3.org/2001/XMLSchema" xmlns:p="http://schemas.microsoft.com/office/2006/metadata/properties" xmlns:ns2="72ff7dd5-fe5a-48dc-8a08-9101dd709437" xmlns:ns3="3d8df082-97e7-4233-abad-c4407e271e90" targetNamespace="http://schemas.microsoft.com/office/2006/metadata/properties" ma:root="true" ma:fieldsID="bbe74b771775e16ca4f28db9d50db442" ns2:_="" ns3:_="">
    <xsd:import namespace="72ff7dd5-fe5a-48dc-8a08-9101dd709437"/>
    <xsd:import namespace="3d8df082-97e7-4233-abad-c4407e271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f7dd5-fe5a-48dc-8a08-9101dd709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03f021-7260-47c4-a966-efcc8f4531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df082-97e7-4233-abad-c4407e271e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2a1e14-d58d-45ae-8895-e0eb6822efb6}" ma:internalName="TaxCatchAll" ma:showField="CatchAllData" ma:web="3d8df082-97e7-4233-abad-c4407e271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ff7dd5-fe5a-48dc-8a08-9101dd709437">
      <Terms xmlns="http://schemas.microsoft.com/office/infopath/2007/PartnerControls"/>
    </lcf76f155ced4ddcb4097134ff3c332f>
    <TaxCatchAll xmlns="3d8df082-97e7-4233-abad-c4407e271e90" xsi:nil="true"/>
    <_Flow_SignoffStatus xmlns="72ff7dd5-fe5a-48dc-8a08-9101dd709437" xsi:nil="true"/>
  </documentManagement>
</p:properties>
</file>

<file path=customXml/itemProps1.xml><?xml version="1.0" encoding="utf-8"?>
<ds:datastoreItem xmlns:ds="http://schemas.openxmlformats.org/officeDocument/2006/customXml" ds:itemID="{F24A5035-ED4D-4B13-888F-4715F790BFD6}"/>
</file>

<file path=customXml/itemProps2.xml><?xml version="1.0" encoding="utf-8"?>
<ds:datastoreItem xmlns:ds="http://schemas.openxmlformats.org/officeDocument/2006/customXml" ds:itemID="{CF54A67E-92C6-4CDE-8768-10A9455DC985}"/>
</file>

<file path=customXml/itemProps3.xml><?xml version="1.0" encoding="utf-8"?>
<ds:datastoreItem xmlns:ds="http://schemas.openxmlformats.org/officeDocument/2006/customXml" ds:itemID="{B7BBBEDA-E481-4DAE-A0AF-FD8D5DC2CB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Angela Mosley-Monts</cp:lastModifiedBy>
  <cp:revision>2</cp:revision>
  <dcterms:created xsi:type="dcterms:W3CDTF">2024-08-07T18:52:00Z</dcterms:created>
  <dcterms:modified xsi:type="dcterms:W3CDTF">2024-08-07T18:52:00Z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0x010100AEEDEE41E971944FBCE8703B7C1554A6</vt:lpwstr>
  </property>
</Properties>
</file>